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FEEAF" w14:textId="56926992" w:rsidR="004979E7" w:rsidRDefault="004979E7" w:rsidP="00413AB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aps/>
          <w:color w:val="000000"/>
          <w:sz w:val="32"/>
          <w:szCs w:val="32"/>
        </w:rPr>
      </w:pPr>
      <w:r w:rsidRPr="004979E7">
        <w:rPr>
          <w:noProof/>
        </w:rPr>
        <w:drawing>
          <wp:inline distT="0" distB="0" distL="0" distR="0" wp14:anchorId="28D584DB" wp14:editId="1BF66521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D9E17" w14:textId="77777777" w:rsidR="004979E7" w:rsidRPr="004979E7" w:rsidRDefault="004979E7" w:rsidP="004979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9E7">
        <w:rPr>
          <w:b/>
          <w:bCs/>
          <w:color w:val="000000"/>
          <w:sz w:val="28"/>
          <w:szCs w:val="28"/>
        </w:rPr>
        <w:t>Челябинская область</w:t>
      </w:r>
    </w:p>
    <w:p w14:paraId="196CC232" w14:textId="77777777" w:rsidR="004979E7" w:rsidRPr="004979E7" w:rsidRDefault="004979E7" w:rsidP="004979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4979E7">
        <w:rPr>
          <w:b/>
          <w:bCs/>
          <w:color w:val="000000"/>
          <w:sz w:val="28"/>
          <w:szCs w:val="28"/>
        </w:rPr>
        <w:t>Еткульский</w:t>
      </w:r>
      <w:proofErr w:type="spellEnd"/>
      <w:r w:rsidRPr="004979E7">
        <w:rPr>
          <w:b/>
          <w:bCs/>
          <w:color w:val="000000"/>
          <w:sz w:val="28"/>
          <w:szCs w:val="28"/>
        </w:rPr>
        <w:t xml:space="preserve"> муниципальный район</w:t>
      </w:r>
    </w:p>
    <w:p w14:paraId="0E9822AA" w14:textId="77777777" w:rsidR="004979E7" w:rsidRPr="004979E7" w:rsidRDefault="004979E7" w:rsidP="004979E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79E7">
        <w:rPr>
          <w:b/>
          <w:bCs/>
          <w:color w:val="000000"/>
          <w:sz w:val="28"/>
          <w:szCs w:val="28"/>
        </w:rPr>
        <w:t xml:space="preserve">Совет депутатов </w:t>
      </w:r>
      <w:proofErr w:type="spellStart"/>
      <w:r w:rsidRPr="004979E7">
        <w:rPr>
          <w:b/>
          <w:bCs/>
          <w:color w:val="000000"/>
          <w:sz w:val="28"/>
          <w:szCs w:val="28"/>
        </w:rPr>
        <w:t>Пискловского</w:t>
      </w:r>
      <w:proofErr w:type="spellEnd"/>
      <w:r w:rsidRPr="004979E7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38503376" w14:textId="5DBC5B66" w:rsidR="00413AB4" w:rsidRDefault="00413AB4" w:rsidP="004979E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шестого созыва</w:t>
      </w:r>
    </w:p>
    <w:p w14:paraId="1E0B3E56" w14:textId="7CE152D6" w:rsidR="004979E7" w:rsidRPr="004979E7" w:rsidRDefault="004979E7" w:rsidP="004979E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</w:t>
      </w:r>
      <w:r w:rsidRPr="004979E7">
        <w:rPr>
          <w:b/>
          <w:bCs/>
          <w:color w:val="000000"/>
          <w:sz w:val="28"/>
          <w:szCs w:val="28"/>
        </w:rPr>
        <w:t>РЕШЕНИЕ</w:t>
      </w:r>
    </w:p>
    <w:p w14:paraId="77EBBA77" w14:textId="6B33CF21" w:rsidR="00413AB4" w:rsidRDefault="00413AB4" w:rsidP="004979E7">
      <w:pPr>
        <w:pStyle w:val="a3"/>
        <w:pBdr>
          <w:bottom w:val="single" w:sz="4" w:space="1" w:color="auto"/>
        </w:pBdr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456579, Челябинская обл., </w:t>
      </w:r>
      <w:proofErr w:type="spellStart"/>
      <w:r w:rsidRPr="004979E7">
        <w:rPr>
          <w:color w:val="000000"/>
          <w:sz w:val="28"/>
          <w:szCs w:val="28"/>
        </w:rPr>
        <w:t>Еткульский</w:t>
      </w:r>
      <w:proofErr w:type="spellEnd"/>
      <w:r w:rsidRPr="004979E7">
        <w:rPr>
          <w:color w:val="000000"/>
          <w:sz w:val="28"/>
          <w:szCs w:val="28"/>
        </w:rPr>
        <w:t xml:space="preserve"> р-он, с. Писклово ул. Советская-3а.</w:t>
      </w:r>
    </w:p>
    <w:p w14:paraId="337F7E79" w14:textId="77777777" w:rsidR="00DA2D09" w:rsidRDefault="00DA2D09" w:rsidP="00DA2D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DB7F1B1" w14:textId="5C8D4AE8" w:rsidR="00413AB4" w:rsidRPr="004979E7" w:rsidRDefault="00413AB4" w:rsidP="00DA2D0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4979E7">
        <w:rPr>
          <w:color w:val="000000"/>
          <w:sz w:val="28"/>
          <w:szCs w:val="28"/>
        </w:rPr>
        <w:t>от «20» ноября 2023 г. № 97</w:t>
      </w:r>
    </w:p>
    <w:p w14:paraId="7F851DEE" w14:textId="663B81B1" w:rsidR="004979E7" w:rsidRPr="004979E7" w:rsidRDefault="004979E7" w:rsidP="004979E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15330CB6" w14:textId="67B9C37C" w:rsidR="004979E7" w:rsidRDefault="004979E7" w:rsidP="00DA2D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</w:t>
      </w:r>
    </w:p>
    <w:p w14:paraId="506C5421" w14:textId="37FD8DBB" w:rsidR="00413AB4" w:rsidRPr="004979E7" w:rsidRDefault="004979E7" w:rsidP="00DA2D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Устав </w:t>
      </w:r>
      <w:proofErr w:type="spellStart"/>
      <w:r>
        <w:rPr>
          <w:color w:val="000000"/>
          <w:sz w:val="28"/>
          <w:szCs w:val="28"/>
        </w:rPr>
        <w:t>Пискловского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14:paraId="33AE95F0" w14:textId="77777777" w:rsidR="004979E7" w:rsidRDefault="004979E7" w:rsidP="004979E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6E44363" w14:textId="627B6A6C" w:rsidR="00413AB4" w:rsidRPr="004979E7" w:rsidRDefault="00413AB4" w:rsidP="004979E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РЕШАЕТ:</w:t>
      </w:r>
    </w:p>
    <w:p w14:paraId="5DFA1F27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1. Внести в </w:t>
      </w:r>
      <w:hyperlink r:id="rId5" w:tgtFrame="Logical" w:history="1">
        <w:r w:rsidRPr="004979E7">
          <w:rPr>
            <w:rStyle w:val="hyperlink"/>
            <w:color w:val="0000FF"/>
            <w:sz w:val="28"/>
            <w:szCs w:val="28"/>
          </w:rPr>
          <w:t xml:space="preserve">Устав </w:t>
        </w:r>
        <w:proofErr w:type="spellStart"/>
        <w:r w:rsidRPr="004979E7">
          <w:rPr>
            <w:rStyle w:val="hyperlink"/>
            <w:color w:val="0000FF"/>
            <w:sz w:val="28"/>
            <w:szCs w:val="28"/>
          </w:rPr>
          <w:t>Пискловского</w:t>
        </w:r>
        <w:proofErr w:type="spellEnd"/>
        <w:r w:rsidRPr="004979E7">
          <w:rPr>
            <w:rStyle w:val="hyperlink"/>
            <w:color w:val="0000FF"/>
            <w:sz w:val="28"/>
            <w:szCs w:val="28"/>
          </w:rPr>
          <w:t xml:space="preserve"> сельского поселения</w:t>
        </w:r>
      </w:hyperlink>
      <w:r w:rsidRPr="004979E7">
        <w:rPr>
          <w:color w:val="000000"/>
          <w:sz w:val="28"/>
          <w:szCs w:val="28"/>
        </w:rPr>
        <w:t> следующие изменения и дополнения:</w:t>
      </w:r>
    </w:p>
    <w:p w14:paraId="5F8A147A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1) в статье 11.1 «Староста сельского населенного пункта»:</w:t>
      </w:r>
    </w:p>
    <w:p w14:paraId="4F406915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пункт 2 изложить в следующей редакции:</w:t>
      </w:r>
    </w:p>
    <w:p w14:paraId="750C1F85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«2. Староста сельского населенного пункта назначается Советом депутатов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14:paraId="6D2229CC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2) статью 26 «Депутат Совета депутатов»:</w:t>
      </w:r>
    </w:p>
    <w:p w14:paraId="52AA7A4F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а) дополнить пунктом 10 следующего содержания:</w:t>
      </w:r>
    </w:p>
    <w:p w14:paraId="712304A2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«10. Полномочия депутата Совета депутатов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прекращаются досрочно решением Совета депутатов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в течение шести месяцев подряд.»;</w:t>
      </w:r>
    </w:p>
    <w:p w14:paraId="6775B62E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б) дополнить пунктом 11 следующего содержания:</w:t>
      </w:r>
    </w:p>
    <w:p w14:paraId="29DB0251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«11.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6" w:history="1">
        <w:r w:rsidRPr="004979E7">
          <w:rPr>
            <w:rStyle w:val="hyperlink"/>
            <w:color w:val="0000FF"/>
            <w:sz w:val="28"/>
            <w:szCs w:val="28"/>
          </w:rPr>
          <w:t>Федеральным законом</w:t>
        </w:r>
      </w:hyperlink>
      <w:r w:rsidRPr="004979E7">
        <w:rPr>
          <w:color w:val="000000"/>
          <w:sz w:val="28"/>
          <w:szCs w:val="28"/>
        </w:rPr>
        <w:t xml:space="preserve"> 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</w:t>
      </w:r>
      <w:r w:rsidRPr="004979E7">
        <w:rPr>
          <w:color w:val="000000"/>
          <w:sz w:val="28"/>
          <w:szCs w:val="28"/>
        </w:rPr>
        <w:lastRenderedPageBreak/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 </w:t>
      </w:r>
      <w:hyperlink r:id="rId7" w:history="1">
        <w:r w:rsidRPr="004979E7">
          <w:rPr>
            <w:rStyle w:val="hyperlink"/>
            <w:color w:val="0000FF"/>
            <w:sz w:val="28"/>
            <w:szCs w:val="28"/>
          </w:rPr>
          <w:t>Федерального закона</w:t>
        </w:r>
      </w:hyperlink>
      <w:r w:rsidRPr="004979E7">
        <w:rPr>
          <w:color w:val="000000"/>
          <w:sz w:val="28"/>
          <w:szCs w:val="28"/>
        </w:rPr>
        <w:t> от 25 декабря 2008 года № 273-ФЗ "О противодействии коррупции".»;</w:t>
      </w:r>
    </w:p>
    <w:p w14:paraId="51F49DB7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3) в статье 30 «Глава поселения»</w:t>
      </w:r>
    </w:p>
    <w:p w14:paraId="3053497A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дополнить пунктом 9 следующего содержания:</w:t>
      </w:r>
    </w:p>
    <w:p w14:paraId="0636988D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«9. Глава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8" w:history="1">
        <w:r w:rsidRPr="004979E7">
          <w:rPr>
            <w:rStyle w:val="hyperlink"/>
            <w:color w:val="0000FF"/>
            <w:sz w:val="28"/>
            <w:szCs w:val="28"/>
          </w:rPr>
          <w:t>Федеральным законом</w:t>
        </w:r>
      </w:hyperlink>
      <w:r w:rsidRPr="004979E7">
        <w:rPr>
          <w:color w:val="000000"/>
          <w:sz w:val="28"/>
          <w:szCs w:val="28"/>
        </w:rPr>
        <w:t> 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 </w:t>
      </w:r>
      <w:hyperlink r:id="rId9" w:history="1">
        <w:r w:rsidRPr="004979E7">
          <w:rPr>
            <w:rStyle w:val="hyperlink"/>
            <w:color w:val="0000FF"/>
            <w:sz w:val="28"/>
            <w:szCs w:val="28"/>
          </w:rPr>
          <w:t>Федерального закона</w:t>
        </w:r>
      </w:hyperlink>
      <w:r w:rsidRPr="004979E7">
        <w:rPr>
          <w:color w:val="000000"/>
          <w:sz w:val="28"/>
          <w:szCs w:val="28"/>
        </w:rPr>
        <w:t> от 25.12.2008 №273-ФЗ «О противодействии коррупции».»;</w:t>
      </w:r>
    </w:p>
    <w:p w14:paraId="77871AC8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2. Настоящее решение подлежит официальному опубликованию в газете «Искра» и в сетевом издании «Муниципальные Правовые Акты администрации </w:t>
      </w:r>
      <w:proofErr w:type="spellStart"/>
      <w:r w:rsidRPr="004979E7">
        <w:rPr>
          <w:color w:val="000000"/>
          <w:sz w:val="28"/>
          <w:szCs w:val="28"/>
        </w:rPr>
        <w:t>Еткульского</w:t>
      </w:r>
      <w:proofErr w:type="spellEnd"/>
      <w:r w:rsidRPr="004979E7">
        <w:rPr>
          <w:color w:val="000000"/>
          <w:sz w:val="28"/>
          <w:szCs w:val="28"/>
        </w:rPr>
        <w:t xml:space="preserve"> муниципального района» (http://мпа-еткуль.рф/, регистрация в качестве сетевого издания: ЭЛ № ФС 77 - 76917 от 01.10.19),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151B6864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14:paraId="57807003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 </w:t>
      </w:r>
    </w:p>
    <w:p w14:paraId="7555F8F4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 </w:t>
      </w:r>
    </w:p>
    <w:p w14:paraId="7E3CAEFC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 </w:t>
      </w:r>
    </w:p>
    <w:p w14:paraId="7911ED9C" w14:textId="77777777" w:rsidR="00413AB4" w:rsidRPr="004979E7" w:rsidRDefault="00413AB4" w:rsidP="004979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Председатель Совета депутатов</w:t>
      </w:r>
    </w:p>
    <w:p w14:paraId="78084247" w14:textId="23F9E424" w:rsidR="00413AB4" w:rsidRPr="004979E7" w:rsidRDefault="00413AB4" w:rsidP="004979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</w:t>
      </w:r>
      <w:r w:rsidR="004979E7">
        <w:rPr>
          <w:color w:val="000000"/>
          <w:sz w:val="28"/>
          <w:szCs w:val="28"/>
        </w:rPr>
        <w:t xml:space="preserve">                                     </w:t>
      </w:r>
      <w:r w:rsidRPr="004979E7">
        <w:rPr>
          <w:color w:val="000000"/>
          <w:sz w:val="28"/>
          <w:szCs w:val="28"/>
        </w:rPr>
        <w:t>С.А. Селезнева</w:t>
      </w:r>
    </w:p>
    <w:p w14:paraId="6FE3A543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 </w:t>
      </w:r>
    </w:p>
    <w:p w14:paraId="0B47E4C4" w14:textId="77777777" w:rsidR="00413AB4" w:rsidRPr="004979E7" w:rsidRDefault="00413AB4" w:rsidP="00413AB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> </w:t>
      </w:r>
    </w:p>
    <w:p w14:paraId="4628CD1F" w14:textId="0268063B" w:rsidR="00413AB4" w:rsidRPr="004979E7" w:rsidRDefault="00413AB4" w:rsidP="004979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979E7">
        <w:rPr>
          <w:color w:val="000000"/>
          <w:sz w:val="28"/>
          <w:szCs w:val="28"/>
        </w:rPr>
        <w:t xml:space="preserve">Глава </w:t>
      </w:r>
      <w:proofErr w:type="spellStart"/>
      <w:r w:rsidRPr="004979E7">
        <w:rPr>
          <w:color w:val="000000"/>
          <w:sz w:val="28"/>
          <w:szCs w:val="28"/>
        </w:rPr>
        <w:t>Пискловского</w:t>
      </w:r>
      <w:proofErr w:type="spellEnd"/>
      <w:r w:rsidRPr="004979E7">
        <w:rPr>
          <w:color w:val="000000"/>
          <w:sz w:val="28"/>
          <w:szCs w:val="28"/>
        </w:rPr>
        <w:t xml:space="preserve"> сельского поселения</w:t>
      </w:r>
      <w:r w:rsidR="004979E7">
        <w:rPr>
          <w:color w:val="000000"/>
          <w:sz w:val="28"/>
          <w:szCs w:val="28"/>
        </w:rPr>
        <w:t xml:space="preserve">                             </w:t>
      </w:r>
      <w:r w:rsidRPr="004979E7">
        <w:rPr>
          <w:color w:val="000000"/>
          <w:sz w:val="28"/>
          <w:szCs w:val="28"/>
        </w:rPr>
        <w:t>А.М. Кутепов</w:t>
      </w:r>
    </w:p>
    <w:p w14:paraId="2E3316DC" w14:textId="77777777" w:rsidR="00782742" w:rsidRDefault="00782742"/>
    <w:sectPr w:rsidR="0078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04"/>
    <w:rsid w:val="00413AB4"/>
    <w:rsid w:val="004979E7"/>
    <w:rsid w:val="00782742"/>
    <w:rsid w:val="00DA2D09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2850"/>
  <w15:chartTrackingRefBased/>
  <w15:docId w15:val="{9E470D8E-7798-4C65-BC92-197A30A7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1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1286e8cf-317a-47ba-aa4b-fe62c0ea878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srv065-app10.ru99-loc.minjust.ru/content/act/aeb23ace-bba9-4b3e-bcf9-2c17a1cda1a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1286e8cf-317a-47ba-aa4b-fe62c0ea878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rf:8080/content/act/49f828de-2cec-4b2a-b22f-10b0f2dcaa4c.do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vsrv065-app10.ru99-loc.minjust.ru/content/act/9aa48369-618a-4bb4-b4b8-ae15f2b7eb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2024-07-01T09:40:00Z</dcterms:created>
  <dcterms:modified xsi:type="dcterms:W3CDTF">2024-07-01T10:23:00Z</dcterms:modified>
</cp:coreProperties>
</file>